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jc w:val="center"/>
        <w:rPr>
          <w:rFonts w:hint="default" w:ascii="Century" w:hAnsi="Century"/>
          <w:color w:val="auto"/>
        </w:rPr>
      </w:pPr>
      <w:r>
        <w:rPr>
          <w:rFonts w:hint="eastAsia" w:ascii="Century" w:hAnsi="Century"/>
          <w:color w:val="auto"/>
          <w:sz w:val="28"/>
        </w:rPr>
        <w:t>運賃に関する</w:t>
      </w:r>
      <w:r>
        <w:rPr>
          <w:rFonts w:hint="default" w:ascii="Century" w:hAnsi="Century"/>
          <w:color w:val="auto"/>
          <w:sz w:val="28"/>
        </w:rPr>
        <w:t>意見書</w:t>
      </w:r>
    </w:p>
    <w:p>
      <w:pPr>
        <w:pStyle w:val="0"/>
        <w:adjustRightInd w:val="1"/>
        <w:spacing w:line="292" w:lineRule="exact"/>
        <w:jc w:val="center"/>
        <w:rPr>
          <w:rFonts w:hint="default" w:ascii="Century" w:hAnsi="Century"/>
          <w:color w:val="auto"/>
        </w:rPr>
      </w:pPr>
    </w:p>
    <w:p>
      <w:pPr>
        <w:pStyle w:val="0"/>
        <w:adjustRightInd w:val="1"/>
        <w:spacing w:line="292" w:lineRule="exact"/>
        <w:rPr>
          <w:rFonts w:hint="default" w:ascii="Century" w:hAnsi="Century"/>
          <w:color w:val="auto"/>
        </w:rPr>
      </w:pP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  <w:r>
        <w:rPr>
          <w:rFonts w:hint="default" w:ascii="Century" w:hAnsi="Century"/>
          <w:color w:val="auto"/>
        </w:rPr>
        <w:t>令和　　年　　月　　日</w:t>
      </w:r>
      <w:r>
        <w:rPr>
          <w:rFonts w:hint="eastAsia" w:ascii="Century" w:hAnsi="Century"/>
          <w:color w:val="auto"/>
        </w:rPr>
        <w:t>　</w:t>
      </w:r>
      <w:r>
        <w:rPr>
          <w:rFonts w:hint="default" w:ascii="Century" w:hAnsi="Century"/>
          <w:color w:val="auto"/>
        </w:rPr>
        <w:t>　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  <w:r>
        <w:rPr>
          <w:rFonts w:hint="eastAsia" w:ascii="Century" w:hAnsi="Century"/>
          <w:color w:val="auto"/>
        </w:rPr>
        <w:t>住所　</w:t>
      </w:r>
      <w:r>
        <w:rPr>
          <w:rFonts w:hint="default" w:ascii="Century" w:hAnsi="Century"/>
          <w:color w:val="auto"/>
        </w:rPr>
        <w:t>　　　　　　　　　　　　　　</w:t>
      </w:r>
    </w:p>
    <w:p>
      <w:pPr>
        <w:pStyle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  <w:r>
        <w:rPr>
          <w:rFonts w:hint="eastAsia" w:ascii="Century" w:hAnsi="Century"/>
          <w:color w:val="auto"/>
        </w:rPr>
        <w:t>氏名</w:t>
      </w:r>
      <w:r>
        <w:rPr>
          <w:rFonts w:hint="default" w:ascii="Century" w:hAnsi="Century"/>
          <w:color w:val="auto"/>
        </w:rPr>
        <w:t>　</w:t>
      </w:r>
      <w:r>
        <w:rPr>
          <w:rFonts w:hint="eastAsia" w:ascii="Century" w:hAnsi="Century"/>
          <w:color w:val="auto"/>
        </w:rPr>
        <w:t>　</w:t>
      </w:r>
      <w:r>
        <w:rPr>
          <w:rFonts w:hint="default" w:ascii="Century" w:hAnsi="Century"/>
          <w:color w:val="auto"/>
        </w:rPr>
        <w:t>　　　　　　　　　　　　　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Century" w:hAnsi="Century"/>
          <w:color w:val="auto"/>
        </w:rPr>
      </w:pPr>
      <w:r>
        <w:rPr>
          <w:rFonts w:hint="default" w:ascii="Century" w:hAnsi="Century"/>
          <w:color w:val="auto"/>
        </w:rPr>
        <w:t>　　　　　　　　　　　　　</w:t>
      </w:r>
    </w:p>
    <w:p>
      <w:pPr>
        <w:pStyle w:val="0"/>
        <w:autoSpaceDE w:val="0"/>
        <w:autoSpaceDN w:val="0"/>
        <w:spacing w:line="276" w:lineRule="auto"/>
        <w:ind w:firstLine="240" w:firstLineChars="100"/>
        <w:rPr>
          <w:rFonts w:hint="default" w:ascii="Century" w:hAnsi="Century"/>
        </w:rPr>
      </w:pPr>
    </w:p>
    <w:p>
      <w:pPr>
        <w:pStyle w:val="0"/>
        <w:autoSpaceDE w:val="0"/>
        <w:autoSpaceDN w:val="0"/>
        <w:spacing w:line="276" w:lineRule="auto"/>
        <w:ind w:left="0" w:leftChars="0" w:firstLine="480" w:firstLineChars="200"/>
        <w:rPr>
          <w:rFonts w:hint="default" w:ascii="Century" w:hAnsi="Century"/>
        </w:rPr>
      </w:pPr>
      <w:r>
        <w:rPr>
          <w:rFonts w:hint="default" w:ascii="Century" w:hAnsi="Century"/>
        </w:rPr>
        <w:t>以下の</w:t>
      </w:r>
      <w:r>
        <w:rPr>
          <w:rFonts w:hint="eastAsia" w:ascii="Century" w:hAnsi="Century"/>
        </w:rPr>
        <w:t>とおり意見</w:t>
      </w:r>
      <w:r>
        <w:rPr>
          <w:rFonts w:hint="default" w:ascii="Century" w:hAnsi="Century"/>
        </w:rPr>
        <w:t>します。</w:t>
      </w:r>
    </w:p>
    <w:p>
      <w:pPr>
        <w:pStyle w:val="0"/>
        <w:autoSpaceDE w:val="0"/>
        <w:autoSpaceDN w:val="0"/>
        <w:spacing w:line="276" w:lineRule="auto"/>
        <w:ind w:firstLine="240" w:firstLineChars="100"/>
        <w:rPr>
          <w:rFonts w:hint="default" w:ascii="Century" w:hAnsi="Century"/>
        </w:rPr>
      </w:pPr>
    </w:p>
    <w:p>
      <w:pPr>
        <w:pStyle w:val="0"/>
        <w:autoSpaceDE w:val="0"/>
        <w:autoSpaceDN w:val="0"/>
        <w:spacing w:line="276" w:lineRule="auto"/>
        <w:ind w:left="0" w:leftChars="0" w:firstLine="720" w:firstLineChars="300"/>
        <w:rPr>
          <w:rFonts w:hint="default" w:ascii="Century" w:hAnsi="Century"/>
        </w:rPr>
      </w:pPr>
      <w:r>
        <w:rPr>
          <w:rFonts w:hint="eastAsia" w:ascii="Century" w:hAnsi="Century"/>
        </w:rPr>
        <w:t>詳細１：めぐるん市内循環線</w:t>
      </w:r>
    </w:p>
    <w:p>
      <w:pPr>
        <w:pStyle w:val="0"/>
        <w:autoSpaceDE w:val="0"/>
        <w:autoSpaceDN w:val="0"/>
        <w:spacing w:line="276" w:lineRule="auto"/>
        <w:ind w:left="1680" w:leftChars="300" w:hanging="960" w:hangingChars="200"/>
        <w:rPr>
          <w:rFonts w:hint="default" w:ascii="Century" w:hAnsi="Century"/>
        </w:rPr>
      </w:pPr>
      <w:r>
        <w:rPr>
          <w:rFonts w:hint="eastAsia" w:ascii="Century" w:hAnsi="Century"/>
          <w:spacing w:val="120"/>
          <w:fitText w:val="720" w:id="1"/>
        </w:rPr>
        <w:t>内</w:t>
      </w:r>
      <w:r>
        <w:rPr>
          <w:rFonts w:hint="eastAsia" w:ascii="Century" w:hAnsi="Century"/>
          <w:fitText w:val="720" w:id="1"/>
        </w:rPr>
        <w:t>容</w:t>
      </w:r>
      <w:r>
        <w:rPr>
          <w:rFonts w:hint="eastAsia" w:ascii="Century" w:hAnsi="Century"/>
        </w:rPr>
        <w:t>：令和７年１０月に開館予定の</w:t>
      </w:r>
      <w:r>
        <w:rPr>
          <w:rFonts w:hint="eastAsia" w:ascii="Century" w:hAnsi="Century" w:eastAsia="ＭＳ 明朝"/>
          <w:sz w:val="24"/>
        </w:rPr>
        <w:t>複合施設ふじまる内に、バス停留所「ふじまる」の新設し乗り入れることによって、路線が延伸されるのに際し、運賃を</w:t>
      </w:r>
      <w:r>
        <w:rPr>
          <w:rFonts w:hint="default" w:ascii="Century" w:hAnsi="Century" w:eastAsia="ＭＳ 明朝"/>
          <w:sz w:val="24"/>
        </w:rPr>
        <w:t>1</w:t>
      </w:r>
      <w:r>
        <w:rPr>
          <w:rFonts w:hint="eastAsia" w:ascii="Century" w:hAnsi="Century" w:eastAsia="ＭＳ 明朝"/>
          <w:sz w:val="24"/>
        </w:rPr>
        <w:t>周一律</w:t>
      </w:r>
      <w:r>
        <w:rPr>
          <w:rFonts w:hint="default" w:ascii="Century" w:hAnsi="Century" w:eastAsia="ＭＳ 明朝"/>
          <w:sz w:val="24"/>
        </w:rPr>
        <w:t>100</w:t>
      </w:r>
      <w:r>
        <w:rPr>
          <w:rFonts w:hint="eastAsia" w:ascii="Century" w:hAnsi="Century" w:eastAsia="ＭＳ 明朝"/>
          <w:sz w:val="24"/>
        </w:rPr>
        <w:t>円に据え置くことについて。</w:t>
      </w:r>
    </w:p>
    <w:p>
      <w:pPr>
        <w:pStyle w:val="0"/>
        <w:autoSpaceDE w:val="0"/>
        <w:autoSpaceDN w:val="0"/>
        <w:spacing w:line="276" w:lineRule="auto"/>
        <w:ind w:left="1440" w:leftChars="300" w:hanging="720" w:hangingChars="300"/>
        <w:rPr>
          <w:rFonts w:hint="default" w:ascii="Century" w:hAnsi="Century"/>
        </w:rPr>
      </w:pPr>
      <w:r>
        <w:rPr>
          <w:rFonts w:hint="eastAsia" w:ascii="Century" w:hAnsi="Century" w:eastAsia="ＭＳ 明朝"/>
          <w:sz w:val="24"/>
        </w:rPr>
        <w:t>詳細２：めぐるん</w:t>
      </w:r>
      <w:r>
        <w:rPr>
          <w:rFonts w:hint="eastAsia" w:ascii="Century" w:hAnsi="Century"/>
        </w:rPr>
        <w:t>三ツ木～高山線、めぐるん藤岡～上平線</w:t>
      </w:r>
    </w:p>
    <w:p>
      <w:pPr>
        <w:pStyle w:val="0"/>
        <w:autoSpaceDE w:val="0"/>
        <w:autoSpaceDN w:val="0"/>
        <w:spacing w:line="276" w:lineRule="auto"/>
        <w:ind w:left="1680" w:leftChars="300" w:hanging="960" w:hangingChars="200"/>
        <w:rPr>
          <w:rFonts w:hint="default" w:ascii="Century" w:hAnsi="Century"/>
          <w:color w:val="auto"/>
          <w:w w:val="151"/>
        </w:rPr>
      </w:pPr>
      <w:r>
        <w:rPr>
          <w:rFonts w:hint="eastAsia" w:ascii="Century" w:hAnsi="Century" w:eastAsia="ＭＳ 明朝"/>
          <w:spacing w:val="120"/>
          <w:sz w:val="24"/>
          <w:fitText w:val="720" w:id="2"/>
        </w:rPr>
        <w:t>内</w:t>
      </w:r>
      <w:r>
        <w:rPr>
          <w:rFonts w:hint="eastAsia" w:ascii="Century" w:hAnsi="Century" w:eastAsia="ＭＳ 明朝"/>
          <w:sz w:val="24"/>
          <w:fitText w:val="720" w:id="2"/>
        </w:rPr>
        <w:t>容</w:t>
      </w:r>
      <w:r>
        <w:rPr>
          <w:rFonts w:hint="eastAsia" w:ascii="Century" w:hAnsi="Century" w:eastAsia="ＭＳ 明朝"/>
          <w:sz w:val="24"/>
        </w:rPr>
        <w:t>：複合施設ふじまる内に、バス停留所「宮本北」を移設し乗り入れることによって、路線が延伸されるのに際し、運賃を現状の</w:t>
      </w:r>
      <w:r>
        <w:rPr>
          <w:rFonts w:hint="default" w:ascii="Century" w:hAnsi="Century" w:eastAsia="ＭＳ 明朝"/>
          <w:sz w:val="24"/>
        </w:rPr>
        <w:t>100</w:t>
      </w:r>
      <w:r>
        <w:rPr>
          <w:rFonts w:hint="eastAsia" w:ascii="Century" w:hAnsi="Century" w:eastAsia="ＭＳ 明朝"/>
          <w:sz w:val="24"/>
        </w:rPr>
        <w:t>から</w:t>
      </w:r>
      <w:r>
        <w:rPr>
          <w:rFonts w:hint="default" w:ascii="Century" w:hAnsi="Century" w:eastAsia="ＭＳ 明朝"/>
          <w:sz w:val="24"/>
        </w:rPr>
        <w:t>500</w:t>
      </w:r>
      <w:r>
        <w:rPr>
          <w:rFonts w:hint="eastAsia" w:ascii="Century" w:hAnsi="Century" w:eastAsia="ＭＳ 明朝"/>
          <w:sz w:val="24"/>
        </w:rPr>
        <w:t>円の対キロ区間制を継続することについて。</w:t>
      </w:r>
      <w:bookmarkStart w:id="0" w:name="_GoBack"/>
      <w:bookmarkEnd w:id="0"/>
    </w:p>
    <w:p>
      <w:pPr>
        <w:pStyle w:val="0"/>
        <w:autoSpaceDE w:val="0"/>
        <w:autoSpaceDN w:val="0"/>
        <w:spacing w:line="276" w:lineRule="auto"/>
        <w:ind w:left="780" w:leftChars="300" w:hanging="60" w:hangingChars="200"/>
        <w:rPr>
          <w:rFonts w:hint="default" w:ascii="Century" w:hAnsi="Century"/>
          <w:color w:val="auto"/>
          <w:w w:val="151"/>
          <w:sz w:val="2"/>
        </w:rPr>
      </w:pPr>
    </w:p>
    <w:tbl>
      <w:tblPr>
        <w:tblStyle w:val="11"/>
        <w:tblW w:w="0" w:type="auto"/>
        <w:jc w:val="left"/>
        <w:tblInd w:w="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14"/>
      </w:tblGrid>
      <w:tr>
        <w:trPr>
          <w:trHeight w:val="4574" w:hRule="atLeast"/>
        </w:trPr>
        <w:tc>
          <w:tcPr>
            <w:tcW w:w="9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rPr>
                <w:rFonts w:hint="default" w:ascii="Century" w:hAnsi="Century"/>
                <w:color w:val="auto"/>
              </w:rPr>
            </w:pPr>
            <w:r>
              <w:rPr>
                <w:rFonts w:hint="eastAsia"/>
                <w:color w:val="auto"/>
              </w:rPr>
              <w:t>（意見記入欄）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djustRightInd w:val="1"/>
        <w:spacing w:line="292" w:lineRule="exact"/>
        <w:rPr>
          <w:rFonts w:hint="default" w:ascii="Century" w:hAnsi="Century"/>
          <w:color w:val="auto"/>
        </w:rPr>
      </w:pPr>
    </w:p>
    <w:p>
      <w:pPr>
        <w:pStyle w:val="0"/>
        <w:adjustRightInd w:val="1"/>
        <w:spacing w:line="292" w:lineRule="exact"/>
        <w:rPr>
          <w:rFonts w:hint="default" w:ascii="Century" w:hAnsi="Century"/>
          <w:color w:val="auto"/>
        </w:rPr>
      </w:pPr>
    </w:p>
    <w:p>
      <w:pPr>
        <w:pStyle w:val="0"/>
        <w:adjustRightInd w:val="1"/>
        <w:spacing w:line="292" w:lineRule="exact"/>
        <w:ind w:left="0" w:leftChars="0" w:firstLine="240" w:firstLineChars="100"/>
        <w:rPr>
          <w:rFonts w:hint="default" w:ascii="Century" w:hAnsi="Century"/>
          <w:color w:val="auto"/>
        </w:rPr>
      </w:pPr>
      <w:r>
        <w:rPr>
          <w:rFonts w:hint="eastAsia" w:ascii="Century" w:hAnsi="Century"/>
          <w:color w:val="auto"/>
        </w:rPr>
        <w:t>【</w:t>
      </w:r>
      <w:r>
        <w:rPr>
          <w:rFonts w:hint="default" w:ascii="Century" w:hAnsi="Century"/>
          <w:color w:val="auto"/>
        </w:rPr>
        <w:t>提出期限</w:t>
      </w:r>
      <w:r>
        <w:rPr>
          <w:rFonts w:hint="eastAsia" w:ascii="Century" w:hAnsi="Century"/>
          <w:color w:val="auto"/>
        </w:rPr>
        <w:t>】</w:t>
      </w:r>
      <w:r>
        <w:rPr>
          <w:rFonts w:hint="default" w:ascii="Century" w:hAnsi="Century"/>
          <w:color w:val="auto"/>
        </w:rPr>
        <w:t>令和</w:t>
      </w:r>
      <w:r>
        <w:rPr>
          <w:rFonts w:hint="eastAsia" w:ascii="Century" w:hAnsi="Century"/>
          <w:color w:val="auto"/>
        </w:rPr>
        <w:t>７年５</w:t>
      </w:r>
      <w:r>
        <w:rPr>
          <w:rFonts w:hint="default" w:ascii="Century" w:hAnsi="Century"/>
          <w:color w:val="auto"/>
        </w:rPr>
        <w:t>月</w:t>
      </w:r>
      <w:r>
        <w:rPr>
          <w:rFonts w:hint="eastAsia" w:ascii="Century" w:hAnsi="Century"/>
          <w:color w:val="auto"/>
        </w:rPr>
        <w:t>２２</w:t>
      </w:r>
      <w:r>
        <w:rPr>
          <w:rFonts w:hint="default" w:ascii="Century" w:hAnsi="Century"/>
          <w:color w:val="auto"/>
        </w:rPr>
        <w:t>日（</w:t>
      </w:r>
      <w:r>
        <w:rPr>
          <w:rFonts w:hint="eastAsia" w:ascii="Century" w:hAnsi="Century"/>
          <w:color w:val="auto"/>
        </w:rPr>
        <w:t>木</w:t>
      </w:r>
      <w:r>
        <w:rPr>
          <w:rFonts w:hint="default" w:ascii="Century" w:hAnsi="Century"/>
          <w:color w:val="auto"/>
        </w:rPr>
        <w:t>）</w:t>
      </w:r>
    </w:p>
    <w:p>
      <w:pPr>
        <w:pStyle w:val="0"/>
        <w:adjustRightInd w:val="1"/>
        <w:spacing w:line="292" w:lineRule="exact"/>
        <w:ind w:left="0" w:leftChars="0" w:firstLine="240" w:firstLineChars="100"/>
        <w:rPr>
          <w:rFonts w:hint="default" w:ascii="Century" w:hAnsi="Century"/>
          <w:color w:val="auto"/>
          <w:sz w:val="24"/>
        </w:rPr>
      </w:pPr>
      <w:r>
        <w:rPr>
          <w:rFonts w:hint="default" w:ascii="Century" w:hAnsi="Century"/>
          <w:color w:val="auto"/>
          <w:sz w:val="24"/>
        </w:rPr>
        <w:t>【</w:t>
      </w:r>
      <w:r>
        <w:rPr>
          <w:rFonts w:hint="default" w:ascii="Century" w:hAnsi="Century"/>
          <w:color w:val="auto"/>
          <w:spacing w:val="60"/>
          <w:sz w:val="24"/>
          <w:fitText w:val="960" w:id="3"/>
        </w:rPr>
        <w:t>提出</w:t>
      </w:r>
      <w:r>
        <w:rPr>
          <w:rFonts w:hint="default" w:ascii="Century" w:hAnsi="Century"/>
          <w:color w:val="auto"/>
          <w:sz w:val="24"/>
          <w:fitText w:val="960" w:id="3"/>
        </w:rPr>
        <w:t>先</w:t>
      </w:r>
      <w:r>
        <w:rPr>
          <w:rFonts w:hint="eastAsia" w:ascii="Century" w:hAnsi="Century"/>
          <w:color w:val="auto"/>
          <w:sz w:val="24"/>
        </w:rPr>
        <w:t>】</w:t>
      </w:r>
      <w:r>
        <w:rPr>
          <w:rFonts w:hint="default" w:ascii="Century" w:hAnsi="Century"/>
          <w:color w:val="auto"/>
          <w:sz w:val="24"/>
        </w:rPr>
        <w:t>藤岡</w:t>
      </w:r>
      <w:r>
        <w:rPr>
          <w:rFonts w:hint="eastAsia" w:ascii="Century" w:hAnsi="Century"/>
          <w:color w:val="auto"/>
          <w:sz w:val="24"/>
        </w:rPr>
        <w:t>市役所地域安全課交通防犯係</w:t>
      </w:r>
    </w:p>
    <w:p>
      <w:pPr>
        <w:pStyle w:val="0"/>
        <w:adjustRightInd w:val="1"/>
        <w:spacing w:line="292" w:lineRule="exact"/>
        <w:ind w:left="0" w:leftChars="0" w:firstLine="1680" w:firstLineChars="700"/>
        <w:rPr>
          <w:rFonts w:hint="default" w:ascii="Century" w:hAnsi="Century"/>
          <w:color w:val="auto"/>
          <w:sz w:val="24"/>
        </w:rPr>
      </w:pPr>
      <w:r>
        <w:rPr>
          <w:rFonts w:hint="default" w:ascii="Century" w:hAnsi="Century"/>
          <w:color w:val="auto"/>
          <w:sz w:val="24"/>
        </w:rPr>
        <w:t>〒</w:t>
      </w:r>
      <w:r>
        <w:rPr>
          <w:rFonts w:hint="default" w:ascii="Century" w:hAnsi="Century"/>
          <w:color w:val="auto"/>
          <w:sz w:val="24"/>
        </w:rPr>
        <w:t>375-8601</w:t>
      </w:r>
      <w:r>
        <w:rPr>
          <w:rFonts w:hint="default" w:ascii="Century" w:hAnsi="Century"/>
          <w:color w:val="auto"/>
          <w:sz w:val="24"/>
        </w:rPr>
        <w:t>　群馬県藤岡市中栗須</w:t>
      </w:r>
      <w:r>
        <w:rPr>
          <w:rFonts w:hint="default" w:ascii="Century" w:hAnsi="Century"/>
          <w:color w:val="auto"/>
          <w:sz w:val="24"/>
        </w:rPr>
        <w:t>327</w:t>
      </w:r>
    </w:p>
    <w:p>
      <w:pPr>
        <w:pStyle w:val="0"/>
        <w:adjustRightInd w:val="1"/>
        <w:spacing w:line="292" w:lineRule="exact"/>
        <w:ind w:left="0" w:leftChars="0" w:firstLine="1680" w:firstLineChars="700"/>
        <w:rPr>
          <w:rFonts w:hint="default" w:ascii="Century" w:hAnsi="Century"/>
          <w:color w:val="auto"/>
          <w:sz w:val="24"/>
        </w:rPr>
      </w:pPr>
      <w:r>
        <w:rPr>
          <w:rFonts w:hint="default" w:ascii="Century" w:hAnsi="Century"/>
          <w:color w:val="auto"/>
          <w:sz w:val="24"/>
        </w:rPr>
        <w:t>電話：</w:t>
      </w:r>
      <w:r>
        <w:rPr>
          <w:rFonts w:hint="default" w:ascii="Century" w:hAnsi="Century"/>
          <w:color w:val="auto"/>
          <w:sz w:val="24"/>
        </w:rPr>
        <w:t>0274-40-2245</w:t>
      </w:r>
    </w:p>
    <w:p>
      <w:pPr>
        <w:pStyle w:val="0"/>
        <w:adjustRightInd w:val="1"/>
        <w:spacing w:line="292" w:lineRule="exact"/>
        <w:ind w:left="0" w:leftChars="0" w:firstLine="1680" w:firstLineChars="700"/>
        <w:rPr>
          <w:rFonts w:hint="default" w:ascii="Century" w:hAnsi="Century"/>
          <w:color w:val="auto"/>
          <w:sz w:val="24"/>
        </w:rPr>
      </w:pPr>
      <w:r>
        <w:rPr>
          <w:rFonts w:hint="default" w:ascii="Century" w:hAnsi="Century"/>
          <w:color w:val="auto"/>
          <w:sz w:val="24"/>
        </w:rPr>
        <w:t>FAX</w:t>
      </w:r>
      <w:r>
        <w:rPr>
          <w:rFonts w:hint="default" w:ascii="Century" w:hAnsi="Century"/>
          <w:color w:val="auto"/>
          <w:sz w:val="24"/>
        </w:rPr>
        <w:t>：</w:t>
      </w:r>
      <w:r>
        <w:rPr>
          <w:rFonts w:hint="default" w:ascii="Century" w:hAnsi="Century"/>
          <w:color w:val="auto"/>
          <w:sz w:val="24"/>
        </w:rPr>
        <w:t>0274-24-4515</w:t>
      </w:r>
    </w:p>
    <w:p>
      <w:pPr>
        <w:pStyle w:val="0"/>
        <w:adjustRightInd w:val="1"/>
        <w:spacing w:line="292" w:lineRule="exact"/>
        <w:ind w:left="0" w:leftChars="0" w:firstLine="1680" w:firstLineChars="700"/>
        <w:rPr>
          <w:rFonts w:hint="default" w:ascii="Century" w:hAnsi="Century"/>
          <w:color w:val="auto"/>
          <w:sz w:val="22"/>
        </w:rPr>
      </w:pPr>
      <w:r>
        <w:rPr>
          <w:rFonts w:hint="default" w:ascii="Century" w:hAnsi="Century"/>
          <w:color w:val="auto"/>
          <w:sz w:val="24"/>
        </w:rPr>
        <w:t>E-mail</w:t>
      </w:r>
      <w:r>
        <w:rPr>
          <w:rFonts w:hint="default" w:ascii="Century" w:hAnsi="Century"/>
          <w:color w:val="auto"/>
          <w:sz w:val="24"/>
        </w:rPr>
        <w:t>：</w:t>
      </w:r>
      <w:r>
        <w:rPr>
          <w:rFonts w:hint="default" w:ascii="Century" w:hAnsi="Century"/>
          <w:color w:val="auto"/>
          <w:sz w:val="24"/>
        </w:rPr>
        <w:t>bousai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"mailto:norin@city.fujioka.gunma.jp"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Century" w:hAnsi="Century"/>
          <w:color w:val="auto"/>
          <w:sz w:val="24"/>
          <w:u w:val="none" w:color="auto"/>
        </w:rPr>
        <w:t>@city.fujioka.gunma.jp</w:t>
      </w:r>
      <w:r>
        <w:rPr>
          <w:rFonts w:hint="eastAsia"/>
        </w:rPr>
        <w:fldChar w:fldCharType="end"/>
      </w:r>
    </w:p>
    <w:sectPr>
      <w:headerReference r:id="rId5" w:type="default"/>
      <w:pgSz w:w="11906" w:h="16838"/>
      <w:pgMar w:top="1417" w:right="1134" w:bottom="1134" w:left="1134" w:header="720" w:footer="720" w:gutter="0"/>
      <w:pgNumType w:start="1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92" w:lineRule="exact"/>
      <w:jc w:val="right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4"/>
    </w:rPr>
  </w:style>
  <w:style w:type="character" w:styleId="19">
    <w:name w:val="Hyperlink"/>
    <w:next w:val="19"/>
    <w:link w:val="0"/>
    <w:uiPriority w:val="0"/>
    <w:rPr>
      <w:color w:val="0563C1"/>
      <w:u w:val="single" w:color="auto"/>
    </w:rPr>
  </w:style>
  <w:style w:type="character" w:styleId="20" w:customStyle="1">
    <w:name w:val="Unresolved Mention"/>
    <w:next w:val="20"/>
    <w:link w:val="0"/>
    <w:uiPriority w:val="0"/>
    <w:rPr>
      <w:color w:val="605E5C"/>
      <w:shd w:val="clear" w:color="auto" w:fill="E1DFDD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17</Words>
  <Characters>257</Characters>
  <Application>JUST Note</Application>
  <Lines>33</Lines>
  <Paragraphs>19</Paragraphs>
  <CharactersWithSpaces>314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2021-01-17T09:56:00Z</dcterms:created>
  <dcterms:modified xsi:type="dcterms:W3CDTF">2025-05-08T06:37:15Z</dcterms:modified>
  <cp:revision>4</cp:revision>
</cp:coreProperties>
</file>