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 w:ascii="ＭＳ 明朝" w:hAnsi="ＭＳ 明朝"/>
          <w:sz w:val="24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4"/>
        </w:rPr>
        <w:t>様式第１０号（第１２条関係）</w:t>
      </w:r>
    </w:p>
    <w:p>
      <w:pPr>
        <w:pStyle w:val="0"/>
        <w:tabs>
          <w:tab w:val="left" w:leader="none" w:pos="5446"/>
        </w:tabs>
        <w:jc w:val="both"/>
        <w:rPr>
          <w:rFonts w:hint="default"/>
          <w:sz w:val="24"/>
        </w:rPr>
      </w:pPr>
    </w:p>
    <w:p>
      <w:pPr>
        <w:pStyle w:val="0"/>
        <w:tabs>
          <w:tab w:val="left" w:leader="none" w:pos="5446"/>
        </w:tabs>
        <w:jc w:val="center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高齢者の居場所運営事業補助金概算払精算書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ind w:right="210" w:rightChars="100"/>
        <w:jc w:val="right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年　　月　　日</w:t>
      </w: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　（宛先）藤岡市長</w:t>
      </w:r>
    </w:p>
    <w:p>
      <w:pPr>
        <w:pStyle w:val="0"/>
        <w:ind w:left="4620" w:leftChars="2200"/>
        <w:jc w:val="left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住所　　　　　　　　　　　　　　</w:t>
      </w:r>
    </w:p>
    <w:p>
      <w:pPr>
        <w:pStyle w:val="0"/>
        <w:ind w:left="4620" w:leftChars="2200"/>
        <w:jc w:val="left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団体名　　　　　　　　　　　　　</w:t>
      </w:r>
    </w:p>
    <w:p>
      <w:pPr>
        <w:pStyle w:val="0"/>
        <w:ind w:left="4620" w:leftChars="2200" w:right="210" w:rightChars="100"/>
        <w:jc w:val="left"/>
        <w:rPr>
          <w:rFonts w:hint="eastAsia" w:ascii="ＭＳ 明朝" w:hAnsi="ＭＳ 明朝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代表者名　　　　　　　　　　</w:t>
      </w:r>
    </w:p>
    <w:p>
      <w:pPr>
        <w:pStyle w:val="0"/>
        <w:jc w:val="center"/>
        <w:rPr>
          <w:rFonts w:hint="eastAsia" w:ascii="ＭＳ 明朝" w:hAnsi="ＭＳ 明朝"/>
          <w:sz w:val="24"/>
        </w:rPr>
      </w:pPr>
    </w:p>
    <w:p>
      <w:pPr>
        <w:pStyle w:val="0"/>
        <w:ind w:left="240" w:hanging="210" w:hangingChars="100"/>
        <w:jc w:val="left"/>
        <w:rPr>
          <w:rFonts w:hint="eastAsia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　このことについて、　　　　年　　月　　日付け第　　　号で確定通知を受けた高齢者の居場所運営事業補助金について、概算払を受けたので、藤岡市高齢者の居場所運営事業補助金交付要綱第１２条第２項の規定により、次のとおり精算します。</w:t>
      </w:r>
    </w:p>
    <w:p>
      <w:pPr>
        <w:pStyle w:val="0"/>
        <w:ind w:firstLine="210" w:firstLineChars="100"/>
        <w:jc w:val="left"/>
        <w:rPr>
          <w:rFonts w:hint="eastAsia" w:ascii="ＭＳ 明朝" w:hAnsi="ＭＳ 明朝"/>
          <w:sz w:val="24"/>
        </w:rPr>
      </w:pPr>
    </w:p>
    <w:tbl>
      <w:tblPr>
        <w:tblStyle w:val="11"/>
        <w:tblW w:w="8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704"/>
        <w:gridCol w:w="709"/>
        <w:gridCol w:w="1276"/>
        <w:gridCol w:w="1559"/>
        <w:gridCol w:w="4256"/>
      </w:tblGrid>
      <w:tr>
        <w:trPr>
          <w:trHeight w:val="567" w:hRule="atLeast"/>
        </w:trPr>
        <w:tc>
          <w:tcPr>
            <w:tcW w:w="14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補助対象</w:t>
            </w:r>
          </w:p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居場所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名称</w:t>
            </w:r>
          </w:p>
        </w:tc>
        <w:tc>
          <w:tcPr>
            <w:tcW w:w="5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4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活動場所</w:t>
            </w:r>
          </w:p>
        </w:tc>
        <w:tc>
          <w:tcPr>
            <w:tcW w:w="5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補助確定額</w:t>
            </w:r>
          </w:p>
        </w:tc>
        <w:tc>
          <w:tcPr>
            <w:tcW w:w="5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　　　　　　　　円</w:t>
            </w:r>
          </w:p>
        </w:tc>
      </w:tr>
      <w:tr>
        <w:trPr>
          <w:trHeight w:val="567" w:hRule="atLeast"/>
        </w:trPr>
        <w:tc>
          <w:tcPr>
            <w:tcW w:w="2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概算払受領済額</w:t>
            </w:r>
          </w:p>
        </w:tc>
        <w:tc>
          <w:tcPr>
            <w:tcW w:w="5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　　　　　　　　円</w:t>
            </w:r>
          </w:p>
        </w:tc>
      </w:tr>
      <w:tr>
        <w:trPr>
          <w:trHeight w:val="567" w:hRule="atLeast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精算額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追加請求額</w:t>
            </w:r>
          </w:p>
        </w:tc>
        <w:tc>
          <w:tcPr>
            <w:tcW w:w="5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　　　　　　　　円</w:t>
            </w:r>
          </w:p>
        </w:tc>
      </w:tr>
      <w:tr>
        <w:trPr>
          <w:trHeight w:val="567" w:hRule="atLeast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返還額</w:t>
            </w:r>
          </w:p>
        </w:tc>
        <w:tc>
          <w:tcPr>
            <w:tcW w:w="5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　　　　　　　　円</w:t>
            </w:r>
          </w:p>
        </w:tc>
      </w:tr>
      <w:tr>
        <w:trPr>
          <w:trHeight w:val="567" w:hRule="atLeast"/>
        </w:trPr>
        <w:tc>
          <w:tcPr>
            <w:tcW w:w="268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振込先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金融機関名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68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支店名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68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口座種別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普通　　・　　当座</w:t>
            </w:r>
          </w:p>
        </w:tc>
      </w:tr>
      <w:tr>
        <w:trPr>
          <w:trHeight w:val="567" w:hRule="atLeast"/>
        </w:trPr>
        <w:tc>
          <w:tcPr>
            <w:tcW w:w="268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口座番号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113" w:hRule="atLeast"/>
        </w:trPr>
        <w:tc>
          <w:tcPr>
            <w:tcW w:w="268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dashSmallGap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フリガナ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dashSmallGap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68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dashSmallGap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口座名義</w:t>
            </w:r>
          </w:p>
        </w:tc>
        <w:tc>
          <w:tcPr>
            <w:tcW w:w="4256" w:type="dxa"/>
            <w:tcBorders>
              <w:top w:val="dashSmallGap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備考</w:t>
            </w:r>
          </w:p>
        </w:tc>
        <w:tc>
          <w:tcPr>
            <w:tcW w:w="5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4"/>
              </w:rPr>
            </w:pPr>
          </w:p>
        </w:tc>
      </w:tr>
    </w:tbl>
    <w:p>
      <w:pPr>
        <w:pStyle w:val="0"/>
        <w:jc w:val="both"/>
        <w:rPr>
          <w:rFonts w:hint="eastAsia" w:ascii="ＭＳ 明朝" w:hAnsi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228</Characters>
  <Application>JUST Note</Application>
  <Lines>157</Lines>
  <Paragraphs>30</Paragraphs>
  <CharactersWithSpaces>327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R07IPC016</cp:lastModifiedBy>
  <cp:lastPrinted>2019-11-28T11:30:00Z</cp:lastPrinted>
  <dcterms:created xsi:type="dcterms:W3CDTF">2020-01-15T09:35:00Z</dcterms:created>
  <dcterms:modified xsi:type="dcterms:W3CDTF">2026-02-03T01:51:24Z</dcterms:modified>
  <cp:revision>10</cp:revision>
</cp:coreProperties>
</file>